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F2EC" w14:textId="77777777" w:rsidR="006003A9" w:rsidRPr="006003A9" w:rsidRDefault="006003A9" w:rsidP="006003A9">
      <w:pPr>
        <w:spacing w:after="300" w:line="288" w:lineRule="atLeast"/>
        <w:outlineLvl w:val="2"/>
        <w:rPr>
          <w:rFonts w:ascii="Roboto Condensed" w:eastAsia="Times New Roman" w:hAnsi="Roboto Condensed" w:cs="Times New Roman"/>
          <w:b/>
          <w:bCs/>
          <w:color w:val="004071"/>
          <w:sz w:val="33"/>
          <w:szCs w:val="33"/>
          <w:lang w:eastAsia="cs-CZ"/>
        </w:rPr>
      </w:pPr>
      <w:r w:rsidRPr="006003A9">
        <w:rPr>
          <w:rFonts w:ascii="Roboto Condensed" w:eastAsia="Times New Roman" w:hAnsi="Roboto Condensed" w:cs="Times New Roman"/>
          <w:b/>
          <w:bCs/>
          <w:color w:val="004071"/>
          <w:sz w:val="33"/>
          <w:szCs w:val="33"/>
          <w:lang w:eastAsia="cs-CZ"/>
        </w:rPr>
        <w:t>Změny ve veřejné dopravě</w:t>
      </w:r>
    </w:p>
    <w:p w14:paraId="1E3F2DDD" w14:textId="77777777" w:rsidR="006003A9" w:rsidRPr="006003A9" w:rsidRDefault="006003A9" w:rsidP="006003A9">
      <w:pPr>
        <w:spacing w:after="0" w:line="288" w:lineRule="atLeast"/>
        <w:outlineLvl w:val="0"/>
        <w:rPr>
          <w:rFonts w:ascii="Roboto Condensed" w:eastAsia="Times New Roman" w:hAnsi="Roboto Condensed" w:cs="Times New Roman"/>
          <w:b/>
          <w:bCs/>
          <w:color w:val="004071"/>
          <w:kern w:val="36"/>
          <w:sz w:val="48"/>
          <w:szCs w:val="48"/>
          <w:lang w:eastAsia="cs-CZ"/>
        </w:rPr>
      </w:pPr>
      <w:r w:rsidRPr="006003A9">
        <w:rPr>
          <w:rFonts w:ascii="Roboto Condensed" w:eastAsia="Times New Roman" w:hAnsi="Roboto Condensed" w:cs="Times New Roman"/>
          <w:b/>
          <w:bCs/>
          <w:color w:val="004071"/>
          <w:kern w:val="36"/>
          <w:sz w:val="48"/>
          <w:szCs w:val="48"/>
          <w:lang w:eastAsia="cs-CZ"/>
        </w:rPr>
        <w:t>Úplná uzavírka silnice II/315 ul. 5. května v Úsově</w:t>
      </w:r>
    </w:p>
    <w:p w14:paraId="78CF40F0" w14:textId="523567E0" w:rsidR="006003A9" w:rsidRPr="006003A9" w:rsidRDefault="006003A9" w:rsidP="006003A9">
      <w:pPr>
        <w:spacing w:after="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noProof/>
          <w:color w:val="3A3A3A"/>
          <w:sz w:val="24"/>
          <w:szCs w:val="24"/>
          <w:lang w:eastAsia="cs-CZ"/>
        </w:rPr>
        <w:drawing>
          <wp:inline distT="0" distB="0" distL="0" distR="0" wp14:anchorId="4C743AC1" wp14:editId="69E6B187">
            <wp:extent cx="426720" cy="335280"/>
            <wp:effectExtent l="0" t="0" r="0" b="7620"/>
            <wp:docPr id="2" name="Obrázek 2" descr="Změna v autobusové doprav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ěna v autobusové doprav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263B" w14:textId="77777777" w:rsidR="006003A9" w:rsidRPr="006003A9" w:rsidRDefault="006003A9" w:rsidP="006003A9">
      <w:pPr>
        <w:spacing w:after="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FFFFFF"/>
          <w:sz w:val="24"/>
          <w:szCs w:val="24"/>
          <w:bdr w:val="none" w:sz="0" w:space="0" w:color="auto" w:frame="1"/>
          <w:shd w:val="clear" w:color="auto" w:fill="597D2B"/>
          <w:lang w:eastAsia="cs-CZ"/>
        </w:rPr>
        <w:t>29. 11. 2021 0:00 - 17. 12. 2021 23:00</w:t>
      </w:r>
    </w:p>
    <w:p w14:paraId="5AF686C4" w14:textId="77777777" w:rsidR="006003A9" w:rsidRPr="006003A9" w:rsidRDefault="006003A9" w:rsidP="006003A9">
      <w:pPr>
        <w:spacing w:before="600" w:after="225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pict w14:anchorId="21FECBF7">
          <v:rect id="_x0000_i1026" style="width:0;height:.75pt" o:hralign="center" o:hrstd="t" o:hr="t" fillcolor="#a0a0a0" stroked="f"/>
        </w:pict>
      </w:r>
    </w:p>
    <w:p w14:paraId="3E9CE52B" w14:textId="77777777" w:rsidR="006003A9" w:rsidRPr="006003A9" w:rsidRDefault="006003A9" w:rsidP="006003A9">
      <w:pPr>
        <w:spacing w:after="150" w:line="336" w:lineRule="atLeast"/>
        <w:outlineLvl w:val="1"/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</w:pPr>
      <w:r w:rsidRPr="006003A9"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  <w:t>Úplná uzavírka silnice II/315 ul. 5. května v Úsově</w:t>
      </w:r>
    </w:p>
    <w:p w14:paraId="241085E7" w14:textId="77777777" w:rsidR="006003A9" w:rsidRPr="006003A9" w:rsidRDefault="006003A9" w:rsidP="006003A9">
      <w:pPr>
        <w:spacing w:before="180" w:after="18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 důvodu pokládky povrchů vozovky dojde k úplné uzavírce silnice II/315 ul. 5. května v Úsově.</w:t>
      </w:r>
    </w:p>
    <w:p w14:paraId="28EDBC3F" w14:textId="77777777" w:rsidR="006003A9" w:rsidRPr="006003A9" w:rsidRDefault="006003A9" w:rsidP="006003A9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u w:val="single"/>
          <w:lang w:eastAsia="cs-CZ"/>
        </w:rPr>
        <w:t>Termín uzavírky:</w: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od 29. 11. 2021 do 17. 12. 2021 (2 dny z toho, předpoklad od 10. 11. 2021 do 11. 12. 2021)</w:t>
      </w:r>
    </w:p>
    <w:p w14:paraId="435B81BF" w14:textId="77777777" w:rsidR="006003A9" w:rsidRPr="006003A9" w:rsidRDefault="006003A9" w:rsidP="006003A9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Uzavřeným úsekem jsou vedeny linky VLD v závazku Olomouckého kraje </w:t>
      </w: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932217, 932272, 933252</w: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dopravce ARRIVA Morava a. s.</w:t>
      </w:r>
    </w:p>
    <w:p w14:paraId="288D5375" w14:textId="77777777" w:rsidR="006003A9" w:rsidRPr="006003A9" w:rsidRDefault="006003A9" w:rsidP="006003A9">
      <w:pPr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50C76587" w14:textId="77777777" w:rsidR="006003A9" w:rsidRPr="006003A9" w:rsidRDefault="006003A9" w:rsidP="006003A9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Základní popis změn ve vedení autobusové dopravy:</w:t>
      </w:r>
    </w:p>
    <w:p w14:paraId="0C8EC476" w14:textId="77777777" w:rsidR="006003A9" w:rsidRPr="006003A9" w:rsidRDefault="006003A9" w:rsidP="006003A9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Uvedeným úsekem </w:t>
      </w: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nebude</w: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umožněn průjezd spojům zmíněných linek, které budou po obsloužení stávající zastávky </w:t>
      </w:r>
      <w:proofErr w:type="spellStart"/>
      <w:proofErr w:type="gramStart"/>
      <w:r w:rsidRPr="006003A9">
        <w:rPr>
          <w:rFonts w:ascii="Roboto" w:eastAsia="Times New Roman" w:hAnsi="Roboto" w:cs="Times New Roman"/>
          <w:i/>
          <w:iCs/>
          <w:color w:val="3A3A3A"/>
          <w:sz w:val="24"/>
          <w:szCs w:val="24"/>
          <w:bdr w:val="none" w:sz="0" w:space="0" w:color="auto" w:frame="1"/>
          <w:lang w:eastAsia="cs-CZ"/>
        </w:rPr>
        <w:t>Úsov,nám</w:t>
      </w:r>
      <w:proofErr w:type="spellEnd"/>
      <w:r w:rsidRPr="006003A9">
        <w:rPr>
          <w:rFonts w:ascii="Roboto" w:eastAsia="Times New Roman" w:hAnsi="Roboto" w:cs="Times New Roman"/>
          <w:i/>
          <w:iCs/>
          <w:color w:val="3A3A3A"/>
          <w:sz w:val="24"/>
          <w:szCs w:val="24"/>
          <w:bdr w:val="none" w:sz="0" w:space="0" w:color="auto" w:frame="1"/>
          <w:lang w:eastAsia="cs-CZ"/>
        </w:rPr>
        <w:t>.</w:t>
      </w:r>
      <w:proofErr w:type="gramEnd"/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vedeny </w:t>
      </w: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obousměrnou</w: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objízdnou trasou v Úsově z II/315 nám. Míru – III/31548 ul. Školní – III/31548, III/31549 Klopina – III/31546, III/31545 Police – II/315 do zastávky </w:t>
      </w:r>
      <w:proofErr w:type="spellStart"/>
      <w:r w:rsidRPr="006003A9">
        <w:rPr>
          <w:rFonts w:ascii="Roboto" w:eastAsia="Times New Roman" w:hAnsi="Roboto" w:cs="Times New Roman"/>
          <w:i/>
          <w:iCs/>
          <w:color w:val="3A3A3A"/>
          <w:sz w:val="24"/>
          <w:szCs w:val="24"/>
          <w:bdr w:val="none" w:sz="0" w:space="0" w:color="auto" w:frame="1"/>
          <w:lang w:eastAsia="cs-CZ"/>
        </w:rPr>
        <w:t>Police,kult.dům</w:t>
      </w:r>
      <w:proofErr w:type="spellEnd"/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a dále ve svých trasách dle platných jízdních řádů.</w:t>
      </w:r>
    </w:p>
    <w:p w14:paraId="5C13A33B" w14:textId="77777777" w:rsidR="006003A9" w:rsidRPr="006003A9" w:rsidRDefault="006003A9" w:rsidP="006003A9">
      <w:pPr>
        <w:spacing w:before="180" w:after="18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Zastávky budou obslouženy v původních polohách bez omezení.</w:t>
      </w:r>
    </w:p>
    <w:p w14:paraId="7869E965" w14:textId="77777777" w:rsidR="006003A9" w:rsidRPr="006003A9" w:rsidRDefault="006003A9" w:rsidP="006003A9">
      <w:pPr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122BB52A" w14:textId="77777777" w:rsidR="006003A9" w:rsidRPr="006003A9" w:rsidRDefault="006003A9" w:rsidP="006003A9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 důsledku vedení spojů zmíněných linek objízdnou trasou je nutné počítat s jejich zpožděním přibližně 5 minut.</w:t>
      </w:r>
    </w:p>
    <w:p w14:paraId="31D1CE45" w14:textId="77777777" w:rsidR="006003A9" w:rsidRPr="006003A9" w:rsidRDefault="006003A9" w:rsidP="006003A9">
      <w:pPr>
        <w:spacing w:after="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br w:type="textWrapping" w:clear="all"/>
      </w:r>
    </w:p>
    <w:p w14:paraId="58E307E1" w14:textId="77777777" w:rsidR="006003A9" w:rsidRPr="006003A9" w:rsidRDefault="006003A9" w:rsidP="006003A9">
      <w:pPr>
        <w:spacing w:before="300" w:after="0" w:line="288" w:lineRule="atLeast"/>
        <w:ind w:left="720"/>
        <w:outlineLvl w:val="2"/>
        <w:rPr>
          <w:rFonts w:ascii="Roboto Condensed" w:eastAsia="Times New Roman" w:hAnsi="Roboto Condensed" w:cs="Times New Roman"/>
          <w:b/>
          <w:bCs/>
          <w:color w:val="004071"/>
          <w:sz w:val="33"/>
          <w:szCs w:val="33"/>
          <w:lang w:eastAsia="cs-CZ"/>
        </w:rPr>
      </w:pPr>
      <w:r w:rsidRPr="006003A9">
        <w:rPr>
          <w:rFonts w:ascii="Roboto Condensed" w:eastAsia="Times New Roman" w:hAnsi="Roboto Condensed" w:cs="Times New Roman"/>
          <w:b/>
          <w:bCs/>
          <w:color w:val="004071"/>
          <w:sz w:val="33"/>
          <w:szCs w:val="33"/>
          <w:lang w:eastAsia="cs-CZ"/>
        </w:rPr>
        <w:t>Přílohy</w:t>
      </w:r>
    </w:p>
    <w:p w14:paraId="18B22246" w14:textId="77777777" w:rsidR="006003A9" w:rsidRPr="006003A9" w:rsidRDefault="006003A9" w:rsidP="006003A9">
      <w:pPr>
        <w:spacing w:before="300" w:after="300" w:line="240" w:lineRule="auto"/>
        <w:ind w:left="720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pict w14:anchorId="46E39201">
          <v:rect id="_x0000_i1027" style="width:0;height:.75pt" o:hralign="center" o:hrstd="t" o:hr="t" fillcolor="#a0a0a0" stroked="f"/>
        </w:pict>
      </w:r>
    </w:p>
    <w:p w14:paraId="04D9A19D" w14:textId="77777777" w:rsidR="006003A9" w:rsidRPr="006003A9" w:rsidRDefault="006003A9" w:rsidP="006003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4071"/>
          <w:sz w:val="24"/>
          <w:szCs w:val="24"/>
          <w:u w:val="single"/>
          <w:bdr w:val="none" w:sz="0" w:space="0" w:color="auto" w:frame="1"/>
          <w:lang w:eastAsia="cs-CZ"/>
        </w:rPr>
      </w:pP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fldChar w:fldCharType="begin"/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instrText xml:space="preserve"> HYPERLINK "https://www.idsok.cz/wp-content/uploads/2021/11/Mapa-Usov-uplna-uzavirka-II-315-ul.-5.kvetna.png" \o "Mapa - Úsov - úplná uzavírka silnice II/315 ul. 5.května" </w:instrTex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fldChar w:fldCharType="separate"/>
      </w:r>
    </w:p>
    <w:p w14:paraId="2C19B0C5" w14:textId="474BB471" w:rsidR="006003A9" w:rsidRPr="006003A9" w:rsidRDefault="006003A9" w:rsidP="006003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3A9">
        <w:rPr>
          <w:rFonts w:ascii="Roboto" w:eastAsia="Times New Roman" w:hAnsi="Roboto" w:cs="Times New Roman"/>
          <w:b/>
          <w:bCs/>
          <w:noProof/>
          <w:color w:val="004071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236510F3" wp14:editId="58802657">
            <wp:extent cx="304800" cy="304800"/>
            <wp:effectExtent l="0" t="0" r="0" b="0"/>
            <wp:docPr id="1" name="Obrázek 1" descr="Příloha typu png">
              <a:hlinkClick xmlns:a="http://schemas.openxmlformats.org/drawingml/2006/main" r:id="rId6" tooltip="&quot;Mapa - Úsov - úplná uzavírka silnice II/315 ul. 5.květ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íloha typu png">
                      <a:hlinkClick r:id="rId6" tooltip="&quot;Mapa - Úsov - úplná uzavírka silnice II/315 ul. 5.květ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F55C" w14:textId="0C06F03C" w:rsidR="00DF7486" w:rsidRPr="006003A9" w:rsidRDefault="006003A9" w:rsidP="006003A9">
      <w:pPr>
        <w:spacing w:after="0" w:line="240" w:lineRule="auto"/>
        <w:ind w:left="720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proofErr w:type="gramStart"/>
      <w:r w:rsidRPr="006003A9">
        <w:rPr>
          <w:rFonts w:ascii="Roboto" w:eastAsia="Times New Roman" w:hAnsi="Roboto" w:cs="Times New Roman"/>
          <w:b/>
          <w:bCs/>
          <w:color w:val="004071"/>
          <w:sz w:val="24"/>
          <w:szCs w:val="24"/>
          <w:u w:val="single"/>
          <w:bdr w:val="none" w:sz="0" w:space="0" w:color="auto" w:frame="1"/>
          <w:lang w:eastAsia="cs-CZ"/>
        </w:rPr>
        <w:t>Mapa - Úsov</w:t>
      </w:r>
      <w:proofErr w:type="gramEnd"/>
      <w:r w:rsidRPr="006003A9">
        <w:rPr>
          <w:rFonts w:ascii="Roboto" w:eastAsia="Times New Roman" w:hAnsi="Roboto" w:cs="Times New Roman"/>
          <w:b/>
          <w:bCs/>
          <w:color w:val="004071"/>
          <w:sz w:val="24"/>
          <w:szCs w:val="24"/>
          <w:u w:val="single"/>
          <w:bdr w:val="none" w:sz="0" w:space="0" w:color="auto" w:frame="1"/>
          <w:lang w:eastAsia="cs-CZ"/>
        </w:rPr>
        <w:t xml:space="preserve"> - úplná uzavírka silnice II/315 ul. 5.května</w:t>
      </w:r>
      <w:r w:rsidRPr="006003A9">
        <w:rPr>
          <w:rFonts w:ascii="Roboto" w:eastAsia="Times New Roman" w:hAnsi="Roboto" w:cs="Times New Roman"/>
          <w:b/>
          <w:bCs/>
          <w:color w:val="004071"/>
          <w:sz w:val="24"/>
          <w:szCs w:val="24"/>
          <w:u w:val="single"/>
          <w:bdr w:val="none" w:sz="0" w:space="0" w:color="auto" w:frame="1"/>
          <w:lang w:eastAsia="cs-CZ"/>
        </w:rPr>
        <w:br/>
      </w:r>
      <w:r w:rsidRPr="006003A9">
        <w:rPr>
          <w:rFonts w:ascii="Roboto" w:eastAsia="Times New Roman" w:hAnsi="Roboto" w:cs="Times New Roman"/>
          <w:b/>
          <w:bCs/>
          <w:color w:val="595959"/>
          <w:sz w:val="21"/>
          <w:szCs w:val="21"/>
          <w:u w:val="single"/>
          <w:bdr w:val="none" w:sz="0" w:space="0" w:color="auto" w:frame="1"/>
          <w:lang w:eastAsia="cs-CZ"/>
        </w:rPr>
        <w:t>(</w:t>
      </w:r>
      <w:proofErr w:type="spellStart"/>
      <w:r w:rsidRPr="006003A9">
        <w:rPr>
          <w:rFonts w:ascii="Roboto" w:eastAsia="Times New Roman" w:hAnsi="Roboto" w:cs="Times New Roman"/>
          <w:b/>
          <w:bCs/>
          <w:color w:val="595959"/>
          <w:sz w:val="21"/>
          <w:szCs w:val="21"/>
          <w:u w:val="single"/>
          <w:bdr w:val="none" w:sz="0" w:space="0" w:color="auto" w:frame="1"/>
          <w:lang w:eastAsia="cs-CZ"/>
        </w:rPr>
        <w:t>png</w:t>
      </w:r>
      <w:proofErr w:type="spellEnd"/>
      <w:r w:rsidRPr="006003A9">
        <w:rPr>
          <w:rFonts w:ascii="Roboto" w:eastAsia="Times New Roman" w:hAnsi="Roboto" w:cs="Times New Roman"/>
          <w:b/>
          <w:bCs/>
          <w:color w:val="595959"/>
          <w:sz w:val="21"/>
          <w:szCs w:val="21"/>
          <w:u w:val="single"/>
          <w:bdr w:val="none" w:sz="0" w:space="0" w:color="auto" w:frame="1"/>
          <w:lang w:eastAsia="cs-CZ"/>
        </w:rPr>
        <w:t xml:space="preserve"> soubor)</w:t>
      </w:r>
      <w:r w:rsidRPr="006003A9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fldChar w:fldCharType="end"/>
      </w:r>
    </w:p>
    <w:sectPr w:rsidR="00DF7486" w:rsidRPr="0060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96B67"/>
    <w:multiLevelType w:val="multilevel"/>
    <w:tmpl w:val="29E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9"/>
    <w:rsid w:val="006003A9"/>
    <w:rsid w:val="00D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7A6A"/>
  <w15:chartTrackingRefBased/>
  <w15:docId w15:val="{03F46D35-D0FC-4973-965A-744A830E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0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00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0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3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003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03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casove-rozpeti">
    <w:name w:val="casove-rozpeti"/>
    <w:basedOn w:val="Standardnpsmoodstavce"/>
    <w:rsid w:val="006003A9"/>
  </w:style>
  <w:style w:type="paragraph" w:styleId="Normlnweb">
    <w:name w:val="Normal (Web)"/>
    <w:basedOn w:val="Normln"/>
    <w:uiPriority w:val="99"/>
    <w:semiHidden/>
    <w:unhideWhenUsed/>
    <w:rsid w:val="0060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03A9"/>
    <w:rPr>
      <w:b/>
      <w:bCs/>
    </w:rPr>
  </w:style>
  <w:style w:type="character" w:styleId="Zdraznn">
    <w:name w:val="Emphasis"/>
    <w:basedOn w:val="Standardnpsmoodstavce"/>
    <w:uiPriority w:val="20"/>
    <w:qFormat/>
    <w:rsid w:val="006003A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003A9"/>
    <w:rPr>
      <w:color w:val="0000FF"/>
      <w:u w:val="single"/>
    </w:rPr>
  </w:style>
  <w:style w:type="character" w:customStyle="1" w:styleId="desc">
    <w:name w:val="desc"/>
    <w:basedOn w:val="Standardnpsmoodstavce"/>
    <w:rsid w:val="0060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4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352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sok.cz/wp-content/uploads/2021/11/Mapa-Usov-uplna-uzavirka-II-315-ul.-5.kvetn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Radka</dc:creator>
  <cp:keywords/>
  <dc:description/>
  <cp:lastModifiedBy>Linhartová Radka</cp:lastModifiedBy>
  <cp:revision>2</cp:revision>
  <dcterms:created xsi:type="dcterms:W3CDTF">2021-11-25T19:40:00Z</dcterms:created>
  <dcterms:modified xsi:type="dcterms:W3CDTF">2021-11-25T19:41:00Z</dcterms:modified>
</cp:coreProperties>
</file>